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0749" w14:textId="77777777" w:rsidR="00863FE5" w:rsidRDefault="00863FE5" w:rsidP="00863FE5">
      <w:pPr>
        <w:autoSpaceDE w:val="0"/>
        <w:autoSpaceDN w:val="0"/>
        <w:adjustRightInd w:val="0"/>
        <w:spacing w:after="0" w:line="360" w:lineRule="auto"/>
        <w:rPr>
          <w:rFonts w:cstheme="minorHAnsi"/>
          <w:sz w:val="28"/>
        </w:rPr>
      </w:pPr>
      <w:r w:rsidRPr="00863FE5">
        <w:rPr>
          <w:rFonts w:cstheme="minorHAnsi"/>
          <w:noProof/>
          <w:sz w:val="28"/>
        </w:rPr>
        <w:drawing>
          <wp:anchor distT="0" distB="0" distL="114300" distR="114300" simplePos="0" relativeHeight="251669504" behindDoc="0" locked="0" layoutInCell="1" allowOverlap="1" wp14:anchorId="3CCD1D5A" wp14:editId="23EBCE3A">
            <wp:simplePos x="0" y="0"/>
            <wp:positionH relativeFrom="column">
              <wp:posOffset>1929130</wp:posOffset>
            </wp:positionH>
            <wp:positionV relativeFrom="paragraph">
              <wp:posOffset>-292735</wp:posOffset>
            </wp:positionV>
            <wp:extent cx="2314575" cy="1263413"/>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da4.jpg"/>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14575" cy="1263413"/>
                    </a:xfrm>
                    <a:prstGeom prst="rect">
                      <a:avLst/>
                    </a:prstGeom>
                  </pic:spPr>
                </pic:pic>
              </a:graphicData>
            </a:graphic>
            <wp14:sizeRelH relativeFrom="margin">
              <wp14:pctWidth>0</wp14:pctWidth>
            </wp14:sizeRelH>
            <wp14:sizeRelV relativeFrom="margin">
              <wp14:pctHeight>0</wp14:pctHeight>
            </wp14:sizeRelV>
          </wp:anchor>
        </w:drawing>
      </w:r>
    </w:p>
    <w:p w14:paraId="34B152AA" w14:textId="77777777" w:rsidR="00863FE5" w:rsidRDefault="00863FE5" w:rsidP="00863FE5">
      <w:pPr>
        <w:autoSpaceDE w:val="0"/>
        <w:autoSpaceDN w:val="0"/>
        <w:adjustRightInd w:val="0"/>
        <w:spacing w:after="0" w:line="360" w:lineRule="auto"/>
        <w:rPr>
          <w:rFonts w:cstheme="minorHAnsi"/>
          <w:sz w:val="28"/>
        </w:rPr>
      </w:pPr>
    </w:p>
    <w:p w14:paraId="11BD00C1" w14:textId="77777777" w:rsidR="00863FE5" w:rsidRDefault="00863FE5" w:rsidP="00863FE5">
      <w:pPr>
        <w:autoSpaceDE w:val="0"/>
        <w:autoSpaceDN w:val="0"/>
        <w:adjustRightInd w:val="0"/>
        <w:spacing w:after="0" w:line="360" w:lineRule="auto"/>
        <w:rPr>
          <w:rFonts w:cstheme="minorHAnsi"/>
          <w:sz w:val="28"/>
        </w:rPr>
      </w:pPr>
    </w:p>
    <w:p w14:paraId="1AD29A0C" w14:textId="77777777" w:rsidR="00863FE5" w:rsidRDefault="00863FE5" w:rsidP="00863FE5">
      <w:pPr>
        <w:autoSpaceDE w:val="0"/>
        <w:autoSpaceDN w:val="0"/>
        <w:adjustRightInd w:val="0"/>
        <w:spacing w:after="0" w:line="360" w:lineRule="auto"/>
        <w:rPr>
          <w:rFonts w:cstheme="minorHAnsi"/>
          <w:sz w:val="28"/>
        </w:rPr>
      </w:pPr>
    </w:p>
    <w:p w14:paraId="1C6C7F1A" w14:textId="77777777" w:rsidR="00B85F37" w:rsidRPr="00B85F37" w:rsidRDefault="00B85F37" w:rsidP="00B85F37">
      <w:pPr>
        <w:spacing w:after="0" w:line="360" w:lineRule="auto"/>
        <w:ind w:left="851"/>
        <w:rPr>
          <w:rFonts w:cstheme="minorHAnsi"/>
          <w:b/>
          <w:sz w:val="28"/>
        </w:rPr>
      </w:pPr>
      <w:r w:rsidRPr="00B85F37">
        <w:rPr>
          <w:rFonts w:cstheme="minorHAnsi"/>
          <w:b/>
          <w:sz w:val="28"/>
        </w:rPr>
        <w:t>Katarzyna Bonda</w:t>
      </w:r>
    </w:p>
    <w:p w14:paraId="6BE7383D" w14:textId="766977BA" w:rsidR="00CA5CD6" w:rsidRPr="00CA5CD6" w:rsidRDefault="00CA5CD6" w:rsidP="000E2F0B">
      <w:pPr>
        <w:ind w:left="850"/>
        <w:jc w:val="both"/>
        <w:rPr>
          <w:rFonts w:eastAsia="Georgia" w:cstheme="minorHAnsi"/>
          <w:sz w:val="28"/>
          <w:szCs w:val="28"/>
          <w:lang w:val="en-GB"/>
        </w:rPr>
      </w:pPr>
      <w:r w:rsidRPr="00CA5CD6">
        <w:rPr>
          <w:rFonts w:eastAsia="Georgia" w:cstheme="minorHAnsi"/>
          <w:sz w:val="28"/>
          <w:szCs w:val="28"/>
          <w:lang w:val="en-GB"/>
        </w:rPr>
        <w:t>The most popular crime writer in Poland. The author of the crime series featuring Hubert Meyer (</w:t>
      </w:r>
      <w:r w:rsidRPr="00CA5CD6">
        <w:rPr>
          <w:rFonts w:eastAsia="Georgia" w:cstheme="minorHAnsi"/>
          <w:i/>
          <w:iCs/>
          <w:sz w:val="28"/>
          <w:szCs w:val="28"/>
          <w:lang w:val="en-GB"/>
        </w:rPr>
        <w:t>The Case of Nina Frank</w:t>
      </w:r>
      <w:r w:rsidRPr="00CA5CD6">
        <w:rPr>
          <w:rFonts w:eastAsia="Georgia" w:cstheme="minorHAnsi"/>
          <w:sz w:val="28"/>
          <w:szCs w:val="28"/>
          <w:lang w:val="en-GB"/>
        </w:rPr>
        <w:t xml:space="preserve">, </w:t>
      </w:r>
      <w:r w:rsidRPr="00CA5CD6">
        <w:rPr>
          <w:rFonts w:eastAsia="Georgia" w:cstheme="minorHAnsi"/>
          <w:i/>
          <w:iCs/>
          <w:sz w:val="28"/>
          <w:szCs w:val="28"/>
          <w:lang w:val="en-GB"/>
        </w:rPr>
        <w:t>Only the Dead Don’t Lie</w:t>
      </w:r>
      <w:r w:rsidRPr="00CA5CD6">
        <w:rPr>
          <w:rFonts w:eastAsia="Georgia" w:cstheme="minorHAnsi"/>
          <w:sz w:val="28"/>
          <w:szCs w:val="28"/>
          <w:lang w:val="en-GB"/>
        </w:rPr>
        <w:t xml:space="preserve">, </w:t>
      </w:r>
      <w:r w:rsidRPr="00CA5CD6">
        <w:rPr>
          <w:rFonts w:eastAsia="Georgia" w:cstheme="minorHAnsi"/>
          <w:i/>
          <w:iCs/>
          <w:sz w:val="28"/>
          <w:szCs w:val="28"/>
          <w:lang w:val="en-GB"/>
        </w:rPr>
        <w:t>The Florist</w:t>
      </w:r>
      <w:r w:rsidRPr="00CA5CD6">
        <w:rPr>
          <w:rFonts w:eastAsia="Georgia" w:cstheme="minorHAnsi"/>
          <w:sz w:val="28"/>
          <w:szCs w:val="28"/>
          <w:lang w:val="en-GB"/>
        </w:rPr>
        <w:t xml:space="preserve">, </w:t>
      </w:r>
      <w:r w:rsidRPr="00CA5CD6">
        <w:rPr>
          <w:rFonts w:eastAsia="Georgia" w:cstheme="minorHAnsi"/>
          <w:i/>
          <w:iCs/>
          <w:sz w:val="28"/>
          <w:szCs w:val="28"/>
          <w:lang w:val="en-GB"/>
        </w:rPr>
        <w:t>Nobody Needs to Know</w:t>
      </w:r>
      <w:r w:rsidRPr="00CA5CD6">
        <w:rPr>
          <w:rFonts w:eastAsia="Georgia" w:cstheme="minorHAnsi"/>
          <w:sz w:val="28"/>
          <w:szCs w:val="28"/>
          <w:lang w:val="en-GB"/>
        </w:rPr>
        <w:t xml:space="preserve">, </w:t>
      </w:r>
      <w:r w:rsidRPr="00CA5CD6">
        <w:rPr>
          <w:rFonts w:eastAsia="Georgia" w:cstheme="minorHAnsi"/>
          <w:i/>
          <w:iCs/>
          <w:sz w:val="28"/>
          <w:szCs w:val="28"/>
          <w:lang w:val="en-GB"/>
        </w:rPr>
        <w:t>Cage for the Innocents</w:t>
      </w:r>
      <w:r w:rsidRPr="00CA5CD6">
        <w:rPr>
          <w:rFonts w:eastAsia="Georgia" w:cstheme="minorHAnsi"/>
          <w:sz w:val="28"/>
          <w:szCs w:val="28"/>
          <w:lang w:val="en-GB"/>
        </w:rPr>
        <w:t xml:space="preserve">, </w:t>
      </w:r>
      <w:r w:rsidRPr="00CA5CD6">
        <w:rPr>
          <w:rFonts w:eastAsia="Georgia" w:cstheme="minorHAnsi"/>
          <w:i/>
          <w:iCs/>
          <w:sz w:val="28"/>
          <w:szCs w:val="28"/>
          <w:lang w:val="en-GB"/>
        </w:rPr>
        <w:t>The Barber</w:t>
      </w:r>
      <w:r w:rsidRPr="00CA5CD6">
        <w:rPr>
          <w:rFonts w:eastAsia="Georgia" w:cstheme="minorHAnsi"/>
          <w:sz w:val="28"/>
          <w:szCs w:val="28"/>
          <w:lang w:val="en-GB"/>
        </w:rPr>
        <w:t xml:space="preserve">, </w:t>
      </w:r>
      <w:r w:rsidRPr="00CA5CD6">
        <w:rPr>
          <w:rFonts w:eastAsia="Georgia" w:cstheme="minorHAnsi"/>
          <w:i/>
          <w:iCs/>
          <w:sz w:val="28"/>
          <w:szCs w:val="28"/>
          <w:lang w:val="en-GB"/>
        </w:rPr>
        <w:t>Cold Case</w:t>
      </w:r>
      <w:r w:rsidRPr="00CA5CD6">
        <w:rPr>
          <w:rFonts w:eastAsia="Georgia" w:cstheme="minorHAnsi"/>
          <w:sz w:val="28"/>
          <w:szCs w:val="28"/>
          <w:lang w:val="en-GB"/>
        </w:rPr>
        <w:t xml:space="preserve">), the famous tetralogy with profiler </w:t>
      </w:r>
      <w:proofErr w:type="spellStart"/>
      <w:r w:rsidRPr="00CA5CD6">
        <w:rPr>
          <w:rFonts w:eastAsia="Georgia" w:cstheme="minorHAnsi"/>
          <w:sz w:val="28"/>
          <w:szCs w:val="28"/>
          <w:lang w:val="en-GB"/>
        </w:rPr>
        <w:t>Sasza</w:t>
      </w:r>
      <w:proofErr w:type="spellEnd"/>
      <w:r w:rsidRPr="00CA5CD6">
        <w:rPr>
          <w:rFonts w:eastAsia="Georgia" w:cstheme="minorHAnsi"/>
          <w:sz w:val="28"/>
          <w:szCs w:val="28"/>
          <w:lang w:val="en-GB"/>
        </w:rPr>
        <w:t xml:space="preserve"> </w:t>
      </w:r>
      <w:proofErr w:type="spellStart"/>
      <w:r w:rsidRPr="00CA5CD6">
        <w:rPr>
          <w:rFonts w:eastAsia="Georgia" w:cstheme="minorHAnsi"/>
          <w:sz w:val="28"/>
          <w:szCs w:val="28"/>
          <w:lang w:val="en-GB"/>
        </w:rPr>
        <w:t>Załuska</w:t>
      </w:r>
      <w:proofErr w:type="spellEnd"/>
      <w:r w:rsidRPr="00CA5CD6">
        <w:rPr>
          <w:rFonts w:eastAsia="Georgia" w:cstheme="minorHAnsi"/>
          <w:sz w:val="28"/>
          <w:szCs w:val="28"/>
          <w:lang w:val="en-GB"/>
        </w:rPr>
        <w:t xml:space="preserve"> as the protagonist (</w:t>
      </w:r>
      <w:r w:rsidRPr="00CA5CD6">
        <w:rPr>
          <w:rFonts w:eastAsia="Georgia" w:cstheme="minorHAnsi"/>
          <w:i/>
          <w:iCs/>
          <w:sz w:val="28"/>
          <w:szCs w:val="28"/>
          <w:lang w:val="en-GB"/>
        </w:rPr>
        <w:t>Girl at Midnight</w:t>
      </w:r>
      <w:r w:rsidRPr="00CA5CD6">
        <w:rPr>
          <w:rFonts w:eastAsia="Georgia" w:cstheme="minorHAnsi"/>
          <w:sz w:val="28"/>
          <w:szCs w:val="28"/>
          <w:lang w:val="en-GB"/>
        </w:rPr>
        <w:t xml:space="preserve">, </w:t>
      </w:r>
      <w:r w:rsidRPr="00CA5CD6">
        <w:rPr>
          <w:rFonts w:eastAsia="Georgia" w:cstheme="minorHAnsi"/>
          <w:i/>
          <w:iCs/>
          <w:sz w:val="28"/>
          <w:szCs w:val="28"/>
          <w:lang w:val="en-GB"/>
        </w:rPr>
        <w:t>The White Mercedes</w:t>
      </w:r>
      <w:r w:rsidRPr="00CA5CD6">
        <w:rPr>
          <w:rFonts w:eastAsia="Georgia" w:cstheme="minorHAnsi"/>
          <w:sz w:val="28"/>
          <w:szCs w:val="28"/>
          <w:lang w:val="en-GB"/>
        </w:rPr>
        <w:t xml:space="preserve">, </w:t>
      </w:r>
      <w:r w:rsidRPr="00CA5CD6">
        <w:rPr>
          <w:rFonts w:eastAsia="Georgia" w:cstheme="minorHAnsi"/>
          <w:i/>
          <w:iCs/>
          <w:sz w:val="28"/>
          <w:szCs w:val="28"/>
          <w:lang w:val="en-GB"/>
        </w:rPr>
        <w:t>The Lanterns</w:t>
      </w:r>
      <w:r w:rsidRPr="00CA5CD6">
        <w:rPr>
          <w:rFonts w:eastAsia="Georgia" w:cstheme="minorHAnsi"/>
          <w:sz w:val="28"/>
          <w:szCs w:val="28"/>
          <w:lang w:val="en-GB"/>
        </w:rPr>
        <w:t xml:space="preserve">, </w:t>
      </w:r>
      <w:r w:rsidRPr="00CA5CD6">
        <w:rPr>
          <w:rFonts w:eastAsia="Georgia" w:cstheme="minorHAnsi"/>
          <w:i/>
          <w:iCs/>
          <w:sz w:val="28"/>
          <w:szCs w:val="28"/>
          <w:lang w:val="en-GB"/>
        </w:rPr>
        <w:t>The Red Spider</w:t>
      </w:r>
      <w:r w:rsidRPr="00CA5CD6">
        <w:rPr>
          <w:rFonts w:eastAsia="Georgia" w:cstheme="minorHAnsi"/>
          <w:sz w:val="28"/>
          <w:szCs w:val="28"/>
          <w:lang w:val="en-GB"/>
        </w:rPr>
        <w:t xml:space="preserve">), and crime novels inspired by true stories: </w:t>
      </w:r>
      <w:r w:rsidRPr="00CA5CD6">
        <w:rPr>
          <w:rFonts w:eastAsia="Georgia" w:cstheme="minorHAnsi"/>
          <w:i/>
          <w:iCs/>
          <w:sz w:val="28"/>
          <w:szCs w:val="28"/>
          <w:lang w:val="en-GB"/>
        </w:rPr>
        <w:t>Love Heals Wounds</w:t>
      </w:r>
      <w:r w:rsidRPr="00CA5CD6">
        <w:rPr>
          <w:rFonts w:eastAsia="Georgia" w:cstheme="minorHAnsi"/>
          <w:sz w:val="28"/>
          <w:szCs w:val="28"/>
          <w:lang w:val="en-GB"/>
        </w:rPr>
        <w:t xml:space="preserve"> and </w:t>
      </w:r>
      <w:r w:rsidRPr="00CA5CD6">
        <w:rPr>
          <w:rFonts w:eastAsia="Georgia" w:cstheme="minorHAnsi"/>
          <w:i/>
          <w:iCs/>
          <w:sz w:val="28"/>
          <w:szCs w:val="28"/>
          <w:lang w:val="en-GB"/>
        </w:rPr>
        <w:t>Love Makes Us Good</w:t>
      </w:r>
      <w:r w:rsidRPr="00CA5CD6">
        <w:rPr>
          <w:rFonts w:eastAsia="Georgia" w:cstheme="minorHAnsi"/>
          <w:sz w:val="28"/>
          <w:szCs w:val="28"/>
          <w:lang w:val="en-GB"/>
        </w:rPr>
        <w:t xml:space="preserve">. Katarzyna Bonda has also published several true crime books, including </w:t>
      </w:r>
      <w:r w:rsidRPr="00CA5CD6">
        <w:rPr>
          <w:rFonts w:eastAsia="Georgia" w:cstheme="minorHAnsi"/>
          <w:i/>
          <w:iCs/>
          <w:sz w:val="28"/>
          <w:szCs w:val="28"/>
          <w:lang w:val="en-GB"/>
        </w:rPr>
        <w:t>Polish Murderesses</w:t>
      </w:r>
      <w:r w:rsidRPr="00CA5CD6">
        <w:rPr>
          <w:rFonts w:eastAsia="Georgia" w:cstheme="minorHAnsi"/>
          <w:sz w:val="28"/>
          <w:szCs w:val="28"/>
          <w:lang w:val="en-GB"/>
        </w:rPr>
        <w:t xml:space="preserve"> as well as </w:t>
      </w:r>
      <w:r w:rsidRPr="00CA5CD6">
        <w:rPr>
          <w:rFonts w:eastAsia="Georgia" w:cstheme="minorHAnsi"/>
          <w:i/>
          <w:iCs/>
          <w:sz w:val="28"/>
          <w:szCs w:val="28"/>
          <w:lang w:val="en-GB"/>
        </w:rPr>
        <w:t>An Imperfect Crime</w:t>
      </w:r>
      <w:r w:rsidRPr="00CA5CD6">
        <w:rPr>
          <w:rFonts w:eastAsia="Georgia" w:cstheme="minorHAnsi"/>
          <w:sz w:val="28"/>
          <w:szCs w:val="28"/>
          <w:lang w:val="en-GB"/>
        </w:rPr>
        <w:t xml:space="preserve"> and </w:t>
      </w:r>
      <w:r w:rsidRPr="00CA5CD6">
        <w:rPr>
          <w:rFonts w:eastAsia="Georgia" w:cstheme="minorHAnsi"/>
          <w:i/>
          <w:iCs/>
          <w:sz w:val="28"/>
          <w:szCs w:val="28"/>
          <w:lang w:val="en-GB"/>
        </w:rPr>
        <w:t>Hidden Motive</w:t>
      </w:r>
      <w:r w:rsidRPr="00CA5CD6">
        <w:rPr>
          <w:rFonts w:eastAsia="Georgia" w:cstheme="minorHAnsi"/>
          <w:sz w:val="28"/>
          <w:szCs w:val="28"/>
          <w:lang w:val="en-GB"/>
        </w:rPr>
        <w:t xml:space="preserve">, written in cooperation with Bogdan </w:t>
      </w:r>
      <w:proofErr w:type="spellStart"/>
      <w:r w:rsidRPr="00CA5CD6">
        <w:rPr>
          <w:rFonts w:eastAsia="Georgia" w:cstheme="minorHAnsi"/>
          <w:sz w:val="28"/>
          <w:szCs w:val="28"/>
          <w:lang w:val="en-GB"/>
        </w:rPr>
        <w:t>Lach</w:t>
      </w:r>
      <w:proofErr w:type="spellEnd"/>
      <w:r w:rsidRPr="00CA5CD6">
        <w:rPr>
          <w:rFonts w:eastAsia="Georgia" w:cstheme="minorHAnsi"/>
          <w:sz w:val="28"/>
          <w:szCs w:val="28"/>
          <w:lang w:val="en-GB"/>
        </w:rPr>
        <w:t>. The protagonist of her latest series of crime novels is Jakub Sobieski (</w:t>
      </w:r>
      <w:r w:rsidRPr="00CA5CD6">
        <w:rPr>
          <w:rFonts w:eastAsia="Georgia" w:cstheme="minorHAnsi"/>
          <w:i/>
          <w:iCs/>
          <w:sz w:val="28"/>
          <w:szCs w:val="28"/>
          <w:lang w:val="en-GB"/>
        </w:rPr>
        <w:t>By a Hair’s Breadth</w:t>
      </w:r>
      <w:r w:rsidRPr="00CA5CD6">
        <w:rPr>
          <w:rFonts w:eastAsia="Georgia" w:cstheme="minorHAnsi"/>
          <w:sz w:val="28"/>
          <w:szCs w:val="28"/>
          <w:lang w:val="en-GB"/>
        </w:rPr>
        <w:t xml:space="preserve">, </w:t>
      </w:r>
      <w:r w:rsidRPr="00CA5CD6">
        <w:rPr>
          <w:rFonts w:eastAsia="Georgia" w:cstheme="minorHAnsi"/>
          <w:i/>
          <w:iCs/>
          <w:sz w:val="28"/>
          <w:szCs w:val="28"/>
          <w:lang w:val="en-GB"/>
        </w:rPr>
        <w:t>Out of Anger</w:t>
      </w:r>
      <w:r w:rsidRPr="00CA5CD6">
        <w:rPr>
          <w:rFonts w:eastAsia="Georgia" w:cstheme="minorHAnsi"/>
          <w:sz w:val="28"/>
          <w:szCs w:val="28"/>
          <w:lang w:val="en-GB"/>
        </w:rPr>
        <w:t>).</w:t>
      </w:r>
      <w:r w:rsidR="000E2F0B">
        <w:rPr>
          <w:rFonts w:eastAsia="Georgia" w:cstheme="minorHAnsi"/>
          <w:sz w:val="28"/>
          <w:szCs w:val="28"/>
          <w:lang w:val="en-GB"/>
        </w:rPr>
        <w:t xml:space="preserve"> </w:t>
      </w:r>
      <w:r w:rsidRPr="00CA5CD6">
        <w:rPr>
          <w:rFonts w:eastAsia="Georgia" w:cstheme="minorHAnsi"/>
          <w:sz w:val="28"/>
          <w:szCs w:val="28"/>
          <w:lang w:val="en-GB"/>
        </w:rPr>
        <w:t xml:space="preserve">So far, Bonda’s books have been sold in three million copies in Poland alone and have been published in 16 countries. The rights to foreign editions have been bought by the largest publishing houses in the world, including Hodder &amp; Stoughton and Random House. In April 2021, Polish TV station TVN aired the TV series entitled </w:t>
      </w:r>
      <w:proofErr w:type="spellStart"/>
      <w:r w:rsidRPr="00CA5CD6">
        <w:rPr>
          <w:rFonts w:eastAsia="Georgia" w:cstheme="minorHAnsi"/>
          <w:i/>
          <w:iCs/>
          <w:sz w:val="28"/>
          <w:szCs w:val="28"/>
          <w:lang w:val="en-GB"/>
        </w:rPr>
        <w:t>Żywioły</w:t>
      </w:r>
      <w:proofErr w:type="spellEnd"/>
      <w:r w:rsidRPr="00CA5CD6">
        <w:rPr>
          <w:rFonts w:eastAsia="Georgia" w:cstheme="minorHAnsi"/>
          <w:i/>
          <w:iCs/>
          <w:sz w:val="28"/>
          <w:szCs w:val="28"/>
          <w:lang w:val="en-GB"/>
        </w:rPr>
        <w:t xml:space="preserve"> </w:t>
      </w:r>
      <w:proofErr w:type="spellStart"/>
      <w:r w:rsidRPr="00CA5CD6">
        <w:rPr>
          <w:rFonts w:eastAsia="Georgia" w:cstheme="minorHAnsi"/>
          <w:i/>
          <w:iCs/>
          <w:sz w:val="28"/>
          <w:szCs w:val="28"/>
          <w:lang w:val="en-GB"/>
        </w:rPr>
        <w:t>Saszy</w:t>
      </w:r>
      <w:proofErr w:type="spellEnd"/>
      <w:r w:rsidRPr="00CA5CD6">
        <w:rPr>
          <w:rFonts w:eastAsia="Georgia" w:cstheme="minorHAnsi"/>
          <w:i/>
          <w:iCs/>
          <w:sz w:val="28"/>
          <w:szCs w:val="28"/>
          <w:lang w:val="en-GB"/>
        </w:rPr>
        <w:t xml:space="preserve"> (The Elements of </w:t>
      </w:r>
      <w:proofErr w:type="spellStart"/>
      <w:r w:rsidRPr="00CA5CD6">
        <w:rPr>
          <w:rFonts w:eastAsia="Georgia" w:cstheme="minorHAnsi"/>
          <w:i/>
          <w:iCs/>
          <w:sz w:val="28"/>
          <w:szCs w:val="28"/>
          <w:lang w:val="en-GB"/>
        </w:rPr>
        <w:t>Sasza</w:t>
      </w:r>
      <w:proofErr w:type="spellEnd"/>
      <w:r w:rsidRPr="00CA5CD6">
        <w:rPr>
          <w:rFonts w:eastAsia="Georgia" w:cstheme="minorHAnsi"/>
          <w:i/>
          <w:iCs/>
          <w:sz w:val="28"/>
          <w:szCs w:val="28"/>
          <w:lang w:val="en-GB"/>
        </w:rPr>
        <w:t>),</w:t>
      </w:r>
      <w:r w:rsidRPr="00CA5CD6">
        <w:rPr>
          <w:rFonts w:eastAsia="Georgia" w:cstheme="minorHAnsi"/>
          <w:sz w:val="28"/>
          <w:szCs w:val="28"/>
          <w:lang w:val="en-GB"/>
        </w:rPr>
        <w:t xml:space="preserve"> which was based on Bonda’s book </w:t>
      </w:r>
      <w:r w:rsidRPr="00CA5CD6">
        <w:rPr>
          <w:rFonts w:eastAsia="Georgia" w:cstheme="minorHAnsi"/>
          <w:i/>
          <w:iCs/>
          <w:sz w:val="28"/>
          <w:szCs w:val="28"/>
          <w:lang w:val="en-GB"/>
        </w:rPr>
        <w:t>The Lanterns</w:t>
      </w:r>
      <w:r w:rsidRPr="00CA5CD6">
        <w:rPr>
          <w:rFonts w:eastAsia="Georgia" w:cstheme="minorHAnsi"/>
          <w:sz w:val="28"/>
          <w:szCs w:val="28"/>
          <w:lang w:val="en-GB"/>
        </w:rPr>
        <w:t xml:space="preserve">. The rights to the adaptation of her true crime book </w:t>
      </w:r>
      <w:r w:rsidRPr="00CA5CD6">
        <w:rPr>
          <w:rFonts w:eastAsia="Georgia" w:cstheme="minorHAnsi"/>
          <w:i/>
          <w:iCs/>
          <w:sz w:val="28"/>
          <w:szCs w:val="28"/>
          <w:lang w:val="en-GB"/>
        </w:rPr>
        <w:t>Polish Murderesses</w:t>
      </w:r>
      <w:r w:rsidRPr="00CA5CD6">
        <w:rPr>
          <w:rFonts w:eastAsia="Georgia" w:cstheme="minorHAnsi"/>
          <w:sz w:val="28"/>
          <w:szCs w:val="28"/>
          <w:lang w:val="en-GB"/>
        </w:rPr>
        <w:t xml:space="preserve"> have been purchased by Nordic Entertainment Group. The feature series will be broadcast on Viaplay</w:t>
      </w:r>
      <w:r w:rsidR="000E2F0B">
        <w:rPr>
          <w:rFonts w:eastAsia="Georgia" w:cstheme="minorHAnsi"/>
          <w:sz w:val="28"/>
          <w:szCs w:val="28"/>
          <w:lang w:val="en-GB"/>
        </w:rPr>
        <w:t xml:space="preserve"> in 2023</w:t>
      </w:r>
      <w:r w:rsidRPr="00CA5CD6">
        <w:rPr>
          <w:rFonts w:eastAsia="Georgia" w:cstheme="minorHAnsi"/>
          <w:sz w:val="28"/>
          <w:szCs w:val="28"/>
          <w:lang w:val="en-GB"/>
        </w:rPr>
        <w:t>.</w:t>
      </w:r>
    </w:p>
    <w:p w14:paraId="5EA85F47" w14:textId="77777777" w:rsidR="00CA5CD6" w:rsidRDefault="00CA5CD6" w:rsidP="008B5754">
      <w:pPr>
        <w:spacing w:after="0" w:line="360" w:lineRule="auto"/>
        <w:ind w:left="851"/>
      </w:pPr>
    </w:p>
    <w:p w14:paraId="546EE17B" w14:textId="3FA2ABDF" w:rsidR="0036693D" w:rsidRDefault="00000000" w:rsidP="008B5754">
      <w:pPr>
        <w:spacing w:after="0" w:line="360" w:lineRule="auto"/>
        <w:ind w:left="851"/>
      </w:pPr>
      <w:hyperlink r:id="rId6" w:history="1">
        <w:r w:rsidR="00161507" w:rsidRPr="00863FE5">
          <w:rPr>
            <w:rStyle w:val="Hipercze"/>
            <w:rFonts w:cstheme="minorHAnsi"/>
            <w:b/>
            <w:bCs/>
            <w:sz w:val="28"/>
          </w:rPr>
          <w:t>www.katarzynabonda.pl</w:t>
        </w:r>
      </w:hyperlink>
    </w:p>
    <w:sectPr w:rsidR="0036693D" w:rsidSect="00957BB6">
      <w:pgSz w:w="11906" w:h="16838"/>
      <w:pgMar w:top="851" w:right="226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07"/>
    <w:rsid w:val="000E2F0B"/>
    <w:rsid w:val="00161507"/>
    <w:rsid w:val="003372E9"/>
    <w:rsid w:val="0036693D"/>
    <w:rsid w:val="00863FE5"/>
    <w:rsid w:val="008B5754"/>
    <w:rsid w:val="00957BB6"/>
    <w:rsid w:val="00B85F37"/>
    <w:rsid w:val="00C43D91"/>
    <w:rsid w:val="00CA5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A7B3"/>
  <w15:docId w15:val="{E8C3F4BE-3A35-46CF-B320-77D415EA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50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1507"/>
    <w:rPr>
      <w:color w:val="0000FF" w:themeColor="hyperlink"/>
      <w:u w:val="single"/>
    </w:rPr>
  </w:style>
  <w:style w:type="character" w:customStyle="1" w:styleId="gmail-apple-converted-space">
    <w:name w:val="gmail-apple-converted-space"/>
    <w:basedOn w:val="Domylnaczcionkaakapitu"/>
    <w:rsid w:val="008B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arzynabonda.pl"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1216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Jacek Czubak</cp:lastModifiedBy>
  <cp:revision>2</cp:revision>
  <dcterms:created xsi:type="dcterms:W3CDTF">2022-10-10T17:20:00Z</dcterms:created>
  <dcterms:modified xsi:type="dcterms:W3CDTF">2022-10-10T17:20:00Z</dcterms:modified>
</cp:coreProperties>
</file>